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58E" w:rsidRDefault="00157C0F">
      <w:r w:rsidRPr="00157C0F">
        <w:t>https://lasy.maps.arcgis.com/apps/webappviewer/index.html?id=fbb8c35616c64fdb8514f2311877dc30</w:t>
      </w:r>
      <w:bookmarkStart w:id="0" w:name="_GoBack"/>
      <w:bookmarkEnd w:id="0"/>
    </w:p>
    <w:sectPr w:rsidR="0077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26B"/>
    <w:rsid w:val="00157C0F"/>
    <w:rsid w:val="002C226B"/>
    <w:rsid w:val="0077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1AACF-7DB2-48EC-900B-A559C522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81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Kacper Bierowiec (RDLP w Krakowie)</dc:creator>
  <cp:keywords/>
  <dc:description/>
  <cp:lastModifiedBy>Kacper Bierowiec (RDLP w Krakowie)</cp:lastModifiedBy>
  <cp:revision>2</cp:revision>
  <dcterms:created xsi:type="dcterms:W3CDTF">2024-10-30T20:31:00Z</dcterms:created>
  <dcterms:modified xsi:type="dcterms:W3CDTF">2024-10-30T20:31:00Z</dcterms:modified>
</cp:coreProperties>
</file>